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НЕЛАТОНА</w:t>
      </w:r>
    </w:p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(чоловічий)</w:t>
      </w:r>
    </w:p>
    <w:p w:rsidR="000C2A1A" w:rsidRDefault="000C2A1A" w:rsidP="000C2A1A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Нелатона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r w:rsidR="00885DCE">
        <w:rPr>
          <w:b/>
          <w:sz w:val="20"/>
          <w:szCs w:val="20"/>
          <w:lang w:val="uk-UA"/>
        </w:rPr>
        <w:t>(чоловічий)</w:t>
      </w:r>
      <w:r>
        <w:rPr>
          <w:b/>
          <w:sz w:val="20"/>
          <w:szCs w:val="20"/>
          <w:lang w:val="uk-UA"/>
        </w:rPr>
        <w:t xml:space="preserve"> використовується в урології для тимчасової чи одноразової катетеризації сечового міхура для евакуації сечі за допомогою введеного через уретру катетера.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F06C7D">
        <w:rPr>
          <w:sz w:val="20"/>
          <w:szCs w:val="20"/>
          <w:lang w:val="uk-UA"/>
        </w:rPr>
        <w:t>;</w:t>
      </w:r>
    </w:p>
    <w:p w:rsidR="000C2A1A" w:rsidRDefault="001F0935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35</w:t>
      </w:r>
      <w:r w:rsidR="000C2A1A">
        <w:rPr>
          <w:sz w:val="20"/>
          <w:szCs w:val="20"/>
          <w:lang w:val="uk-UA"/>
        </w:rPr>
        <w:t>0</w:t>
      </w:r>
      <w:r w:rsidR="0096636A">
        <w:rPr>
          <w:sz w:val="20"/>
          <w:szCs w:val="20"/>
          <w:lang w:val="uk-UA"/>
        </w:rPr>
        <w:t xml:space="preserve"> мм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 xml:space="preserve">адаптер Жане на проксимальному кінці </w:t>
      </w:r>
      <w:r w:rsidR="00F06C7D">
        <w:rPr>
          <w:sz w:val="20"/>
          <w:szCs w:val="20"/>
          <w:lang w:val="uk-UA"/>
        </w:rPr>
        <w:t>;</w:t>
      </w:r>
    </w:p>
    <w:p w:rsidR="000C2A1A" w:rsidRPr="00F74D8B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>закритий дистальний кінець має заокруглену форму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F06C7D">
        <w:rPr>
          <w:sz w:val="20"/>
          <w:szCs w:val="20"/>
          <w:lang w:val="uk-UA"/>
        </w:rPr>
        <w:t>.</w:t>
      </w:r>
    </w:p>
    <w:p w:rsidR="00C02C4D" w:rsidRDefault="00C02C4D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F06C7D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F06C7D">
        <w:rPr>
          <w:sz w:val="20"/>
          <w:szCs w:val="20"/>
          <w:lang w:val="uk-UA"/>
        </w:rPr>
        <w:t>.</w:t>
      </w:r>
    </w:p>
    <w:p w:rsidR="00C02C4D" w:rsidRDefault="00C02C4D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C02C4D">
        <w:rPr>
          <w:sz w:val="20"/>
          <w:szCs w:val="20"/>
          <w:lang w:val="uk-UA"/>
        </w:rPr>
        <w:t xml:space="preserve"> </w:t>
      </w:r>
      <w:r w:rsidR="00F06C7D">
        <w:rPr>
          <w:sz w:val="20"/>
          <w:szCs w:val="20"/>
          <w:lang w:val="uk-UA"/>
        </w:rPr>
        <w:t xml:space="preserve">: </w:t>
      </w:r>
      <w:r w:rsidR="00C02C4D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F06C7D">
        <w:rPr>
          <w:sz w:val="20"/>
          <w:szCs w:val="20"/>
          <w:lang w:val="uk-UA"/>
        </w:rPr>
        <w:t>.</w:t>
      </w: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F06C7D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F06C7D">
        <w:rPr>
          <w:sz w:val="20"/>
          <w:szCs w:val="20"/>
          <w:lang w:val="uk-UA"/>
        </w:rPr>
        <w:t>.</w:t>
      </w:r>
    </w:p>
    <w:p w:rsidR="00C02C4D" w:rsidRDefault="00C02C4D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F06C7D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катетер </w:t>
      </w:r>
      <w:proofErr w:type="spellStart"/>
      <w:r>
        <w:rPr>
          <w:sz w:val="20"/>
          <w:szCs w:val="20"/>
          <w:lang w:val="uk-UA"/>
        </w:rPr>
        <w:t>Нелатона</w:t>
      </w:r>
      <w:proofErr w:type="spellEnd"/>
      <w:r>
        <w:rPr>
          <w:sz w:val="20"/>
          <w:szCs w:val="20"/>
          <w:lang w:val="uk-UA"/>
        </w:rPr>
        <w:t xml:space="preserve"> </w:t>
      </w:r>
      <w:r w:rsidR="00674C88">
        <w:rPr>
          <w:sz w:val="20"/>
          <w:szCs w:val="20"/>
          <w:lang w:val="uk-UA"/>
        </w:rPr>
        <w:t>стерильним гліцерином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через уретру в сечовий міхур за допомогою затискача до появи сечі</w:t>
      </w:r>
      <w:r w:rsidR="00F06C7D">
        <w:rPr>
          <w:sz w:val="20"/>
          <w:szCs w:val="20"/>
          <w:lang w:val="uk-UA"/>
        </w:rPr>
        <w:t>;</w:t>
      </w:r>
    </w:p>
    <w:p w:rsidR="000C2A1A" w:rsidRDefault="00C20D68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на 2-</w:t>
      </w:r>
      <w:r w:rsidR="000C2A1A">
        <w:rPr>
          <w:sz w:val="20"/>
          <w:szCs w:val="20"/>
          <w:lang w:val="uk-UA"/>
        </w:rPr>
        <w:t>3 см глибше для повної евакуації рідини</w:t>
      </w:r>
      <w:r w:rsidR="00F06C7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приєднати катетер до сечозбірника за допомогою адаптера Жане</w:t>
      </w:r>
      <w:r w:rsidR="00F06C7D">
        <w:rPr>
          <w:sz w:val="20"/>
          <w:szCs w:val="20"/>
          <w:lang w:val="uk-UA"/>
        </w:rPr>
        <w:t>;</w:t>
      </w:r>
      <w:bookmarkStart w:id="0" w:name="_GoBack"/>
      <w:bookmarkEnd w:id="0"/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F06C7D">
        <w:rPr>
          <w:sz w:val="20"/>
          <w:szCs w:val="20"/>
          <w:lang w:val="uk-UA"/>
        </w:rPr>
        <w:t>.</w:t>
      </w:r>
    </w:p>
    <w:p w:rsidR="000C2A1A" w:rsidRDefault="000C2A1A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F06C7D" w:rsidRDefault="00F06C7D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F06C7D" w:rsidRDefault="00F06C7D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1F2D27" w:rsidRDefault="001F2D27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C20D68" w:rsidRDefault="000C2A1A" w:rsidP="0096636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1F0935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F0935">
              <w:rPr>
                <w:sz w:val="20"/>
                <w:szCs w:val="20"/>
                <w:lang w:val="uk-UA"/>
              </w:rPr>
              <w:t>Зовнішній</w:t>
            </w:r>
            <w:r w:rsidR="00117F63" w:rsidRPr="001F0935">
              <w:rPr>
                <w:sz w:val="20"/>
                <w:szCs w:val="20"/>
                <w:lang w:val="uk-UA"/>
              </w:rPr>
              <w:t xml:space="preserve"> </w:t>
            </w:r>
            <w:r w:rsidRPr="001F0935"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0C2A1A" w:rsidTr="000C2A1A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1F0935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F0935">
              <w:rPr>
                <w:sz w:val="20"/>
                <w:szCs w:val="20"/>
                <w:lang w:val="uk-UA"/>
              </w:rPr>
              <w:t>2.0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5A5C0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1F0935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F0935">
              <w:rPr>
                <w:sz w:val="20"/>
                <w:szCs w:val="20"/>
                <w:lang w:val="uk-UA"/>
              </w:rPr>
              <w:t>2.6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C4703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D564AC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Помаранчевий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Жовтий 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0C2A1A" w:rsidRPr="00DC0727" w:rsidRDefault="000C2A1A" w:rsidP="000C2A1A">
      <w:pPr>
        <w:spacing w:after="0" w:line="240" w:lineRule="auto"/>
        <w:rPr>
          <w:sz w:val="20"/>
          <w:szCs w:val="20"/>
          <w:lang w:val="uk-UA"/>
        </w:rPr>
      </w:pPr>
    </w:p>
    <w:p w:rsidR="00F06C7D" w:rsidRDefault="00F06C7D" w:rsidP="000C2A1A">
      <w:pPr>
        <w:spacing w:after="0" w:line="240" w:lineRule="auto"/>
        <w:ind w:left="360"/>
        <w:rPr>
          <w:sz w:val="20"/>
          <w:szCs w:val="20"/>
          <w:lang w:val="uk-UA"/>
        </w:rPr>
      </w:pPr>
      <w:r w:rsidRPr="00F74D8B">
        <w:rPr>
          <w:noProof/>
          <w:sz w:val="20"/>
          <w:szCs w:val="20"/>
          <w:lang w:eastAsia="ru-RU"/>
        </w:rPr>
        <w:drawing>
          <wp:inline distT="0" distB="0" distL="0" distR="0" wp14:anchorId="57329B61" wp14:editId="4B7FB91F">
            <wp:extent cx="2695575" cy="298183"/>
            <wp:effectExtent l="0" t="0" r="0" b="0"/>
            <wp:docPr id="1124" name="Рисунок 197" descr="Катетер нелотонак 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" name="Рисунок 197" descr="Катетер нелотонак М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987" cy="29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A1A" w:rsidRDefault="00787EF0" w:rsidP="000C2A1A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 wp14:anchorId="40F49081" wp14:editId="0158866D">
            <wp:simplePos x="0" y="0"/>
            <wp:positionH relativeFrom="column">
              <wp:posOffset>-57785</wp:posOffset>
            </wp:positionH>
            <wp:positionV relativeFrom="paragraph">
              <wp:posOffset>170180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6C7D" w:rsidRDefault="00F06C7D" w:rsidP="000C2A1A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C02C4D" w:rsidRPr="00633948" w:rsidRDefault="00787EF0" w:rsidP="00C02C4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B7233C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C02C4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C02C4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C02C4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C02C4D" w:rsidRPr="00633948" w:rsidRDefault="00C02C4D" w:rsidP="00C02C4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C02C4D" w:rsidRDefault="00C02C4D" w:rsidP="00C02C4D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C02C4D" w:rsidRDefault="00C02C4D" w:rsidP="00C02C4D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Дата виготовлення  </w:t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У разі пошкодження упаковки не використовувати</w:t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 Повторно не використовувати</w:t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62865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410E8E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C02C4D" w:rsidRDefault="00C02C4D" w:rsidP="00C02C4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Стерилізовано оксидом етилену</w:t>
      </w:r>
    </w:p>
    <w:p w:rsidR="00C02C4D" w:rsidRDefault="00C02C4D" w:rsidP="00C02C4D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C02C4D" w:rsidP="00C02C4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Перед застосуванням ознайомитися з інструкцією</w:t>
      </w:r>
    </w:p>
    <w:p w:rsidR="00C02C4D" w:rsidRDefault="00C02C4D" w:rsidP="00C02C4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77CEB" w:rsidRDefault="00C02C4D" w:rsidP="008E0156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384175" cy="314325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F06C7D">
        <w:rPr>
          <w:rFonts w:cstheme="minorHAnsi"/>
          <w:sz w:val="20"/>
          <w:szCs w:val="20"/>
          <w:lang w:val="uk-UA"/>
        </w:rPr>
        <w:t>.</w:t>
      </w:r>
    </w:p>
    <w:p w:rsidR="001F2D27" w:rsidRDefault="001F2D27" w:rsidP="008E0156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1F2D27" w:rsidRPr="001F2D27" w:rsidRDefault="001F2D27" w:rsidP="001F2D27">
      <w:pPr>
        <w:pStyle w:val="a4"/>
        <w:ind w:right="-213"/>
        <w:rPr>
          <w:sz w:val="16"/>
          <w:szCs w:val="16"/>
          <w:lang w:val="uk-UA"/>
        </w:rPr>
      </w:pPr>
      <w:r w:rsidRPr="001F2D27">
        <w:rPr>
          <w:sz w:val="16"/>
          <w:szCs w:val="16"/>
          <w:lang w:val="en-US"/>
        </w:rPr>
        <w:t>UA</w:t>
      </w:r>
      <w:r w:rsidRPr="001F2D27">
        <w:rPr>
          <w:sz w:val="16"/>
          <w:szCs w:val="16"/>
          <w:lang w:val="uk-UA"/>
        </w:rPr>
        <w:t>.</w:t>
      </w:r>
      <w:r w:rsidRPr="001F2D27">
        <w:rPr>
          <w:sz w:val="16"/>
          <w:szCs w:val="16"/>
          <w:lang w:val="en-US"/>
        </w:rPr>
        <w:t>TR</w:t>
      </w:r>
      <w:r w:rsidRPr="001F2D27">
        <w:rPr>
          <w:sz w:val="16"/>
          <w:szCs w:val="16"/>
          <w:lang w:val="uk-UA"/>
        </w:rPr>
        <w:t>.101</w:t>
      </w:r>
    </w:p>
    <w:p w:rsidR="00AE68BB" w:rsidRPr="008E0156" w:rsidRDefault="001F2D27" w:rsidP="00AE68BB">
      <w:pPr>
        <w:pStyle w:val="a4"/>
        <w:ind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</w:t>
      </w:r>
      <w:r w:rsidR="00AE68BB" w:rsidRPr="00AE68BB">
        <w:rPr>
          <w:sz w:val="16"/>
          <w:szCs w:val="16"/>
          <w:lang w:val="uk-UA"/>
        </w:rPr>
        <w:t>Редакція 2. Затверджено 04.07.2017.</w:t>
      </w:r>
    </w:p>
    <w:sectPr w:rsidR="00AE68BB" w:rsidRPr="008E0156" w:rsidSect="00F06C7D">
      <w:headerReference w:type="default" r:id="rId17"/>
      <w:pgSz w:w="11906" w:h="16838"/>
      <w:pgMar w:top="968" w:right="851" w:bottom="496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3C2" w:rsidRDefault="004343C2">
      <w:pPr>
        <w:spacing w:after="0" w:line="240" w:lineRule="auto"/>
      </w:pPr>
      <w:r>
        <w:separator/>
      </w:r>
    </w:p>
  </w:endnote>
  <w:endnote w:type="continuationSeparator" w:id="0">
    <w:p w:rsidR="004343C2" w:rsidRDefault="00434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3C2" w:rsidRDefault="004343C2">
      <w:pPr>
        <w:spacing w:after="0" w:line="240" w:lineRule="auto"/>
      </w:pPr>
      <w:r>
        <w:separator/>
      </w:r>
    </w:p>
  </w:footnote>
  <w:footnote w:type="continuationSeparator" w:id="0">
    <w:p w:rsidR="004343C2" w:rsidRDefault="00434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02C4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4D2A55" w:rsidRPr="004D2A55">
      <w:rPr>
        <w:noProof/>
        <w:u w:val="double"/>
        <w:lang w:eastAsia="ru-RU"/>
      </w:rPr>
      <w:drawing>
        <wp:inline distT="0" distB="0" distL="0" distR="0" wp14:anchorId="5D1BDE5F" wp14:editId="112ED947">
          <wp:extent cx="4126230" cy="307210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147331" cy="308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343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46B28C5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A1A"/>
    <w:rsid w:val="000C2A1A"/>
    <w:rsid w:val="00117F63"/>
    <w:rsid w:val="00130B50"/>
    <w:rsid w:val="00176277"/>
    <w:rsid w:val="001F0935"/>
    <w:rsid w:val="001F2D27"/>
    <w:rsid w:val="002B0131"/>
    <w:rsid w:val="00360695"/>
    <w:rsid w:val="0036361B"/>
    <w:rsid w:val="003D7C78"/>
    <w:rsid w:val="00410E8E"/>
    <w:rsid w:val="004343C2"/>
    <w:rsid w:val="004722B4"/>
    <w:rsid w:val="004B2359"/>
    <w:rsid w:val="004D2A55"/>
    <w:rsid w:val="00560A10"/>
    <w:rsid w:val="00561948"/>
    <w:rsid w:val="00612BF0"/>
    <w:rsid w:val="0061767E"/>
    <w:rsid w:val="00674C88"/>
    <w:rsid w:val="00680FAB"/>
    <w:rsid w:val="00787EF0"/>
    <w:rsid w:val="00885DCE"/>
    <w:rsid w:val="008E0156"/>
    <w:rsid w:val="0096636A"/>
    <w:rsid w:val="009B6A6D"/>
    <w:rsid w:val="00A05AE8"/>
    <w:rsid w:val="00AE68BB"/>
    <w:rsid w:val="00B7233C"/>
    <w:rsid w:val="00BA63EF"/>
    <w:rsid w:val="00BE222C"/>
    <w:rsid w:val="00C02C4D"/>
    <w:rsid w:val="00C17722"/>
    <w:rsid w:val="00C20D68"/>
    <w:rsid w:val="00C61264"/>
    <w:rsid w:val="00C87EA0"/>
    <w:rsid w:val="00D32036"/>
    <w:rsid w:val="00D564AC"/>
    <w:rsid w:val="00DF0D8B"/>
    <w:rsid w:val="00EF050C"/>
    <w:rsid w:val="00F06C7D"/>
    <w:rsid w:val="00F17865"/>
    <w:rsid w:val="00F32A00"/>
    <w:rsid w:val="00FE0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A1A"/>
    <w:pPr>
      <w:ind w:left="720"/>
      <w:contextualSpacing/>
    </w:pPr>
  </w:style>
  <w:style w:type="paragraph" w:styleId="a4">
    <w:name w:val="header"/>
    <w:basedOn w:val="a"/>
    <w:link w:val="a5"/>
    <w:unhideWhenUsed/>
    <w:rsid w:val="000C2A1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0C2A1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C2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A1A"/>
  </w:style>
  <w:style w:type="table" w:styleId="a8">
    <w:name w:val="Table Grid"/>
    <w:basedOn w:val="a1"/>
    <w:uiPriority w:val="59"/>
    <w:rsid w:val="000C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D2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9</cp:revision>
  <dcterms:created xsi:type="dcterms:W3CDTF">2018-02-14T14:25:00Z</dcterms:created>
  <dcterms:modified xsi:type="dcterms:W3CDTF">2020-10-12T13:41:00Z</dcterms:modified>
</cp:coreProperties>
</file>